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D18E3" w14:textId="77777777" w:rsidR="00FC0165" w:rsidRPr="007B3C2B" w:rsidRDefault="00D2392E">
      <w:pPr>
        <w:tabs>
          <w:tab w:val="left" w:pos="1715"/>
        </w:tabs>
        <w:spacing w:line="475" w:lineRule="exact"/>
        <w:rPr>
          <w:rFonts w:ascii="Times New Roman" w:eastAsia="宋体" w:hAnsi="Times New Roman" w:cs="宋体"/>
          <w:sz w:val="24"/>
          <w:szCs w:val="24"/>
          <w:lang w:eastAsia="zh-CN"/>
        </w:rPr>
      </w:pPr>
      <w:r w:rsidRPr="007B3C2B">
        <w:rPr>
          <w:rFonts w:ascii="Times New Roman" w:eastAsia="宋体" w:hAnsi="Times New Roman" w:cs="宋体"/>
          <w:sz w:val="24"/>
          <w:szCs w:val="24"/>
          <w:lang w:eastAsia="zh-CN"/>
        </w:rPr>
        <w:t>附件</w:t>
      </w:r>
      <w:r w:rsidRPr="007B3C2B">
        <w:rPr>
          <w:rFonts w:ascii="Times New Roman" w:eastAsia="宋体" w:hAnsi="Times New Roman" w:cs="宋体"/>
          <w:spacing w:val="-63"/>
          <w:sz w:val="24"/>
          <w:szCs w:val="24"/>
          <w:lang w:eastAsia="zh-CN"/>
        </w:rPr>
        <w:t xml:space="preserve"> </w:t>
      </w:r>
      <w:r w:rsidRPr="007B3C2B">
        <w:rPr>
          <w:rFonts w:ascii="Times New Roman" w:eastAsia="宋体" w:hAnsi="Times New Roman" w:cs="宋体" w:hint="eastAsia"/>
          <w:sz w:val="24"/>
          <w:szCs w:val="24"/>
          <w:lang w:eastAsia="zh-CN"/>
        </w:rPr>
        <w:t>3</w:t>
      </w:r>
    </w:p>
    <w:p w14:paraId="4AB07AEB" w14:textId="77777777" w:rsidR="00FC0165" w:rsidRPr="007B3C2B" w:rsidRDefault="00D2392E">
      <w:pPr>
        <w:tabs>
          <w:tab w:val="left" w:pos="1715"/>
        </w:tabs>
        <w:spacing w:afterLines="50" w:after="156" w:line="475" w:lineRule="exact"/>
        <w:jc w:val="center"/>
        <w:rPr>
          <w:rFonts w:ascii="Times New Roman" w:eastAsia="Microsoft JhengHei" w:hAnsi="Times New Roman" w:cs="Microsoft JhengHei"/>
          <w:b/>
          <w:bCs/>
          <w:sz w:val="14"/>
          <w:szCs w:val="14"/>
          <w:lang w:eastAsia="zh-CN"/>
        </w:rPr>
      </w:pPr>
      <w:r w:rsidRPr="007B3C2B">
        <w:rPr>
          <w:rFonts w:ascii="Times New Roman" w:eastAsia="Microsoft JhengHei" w:hAnsi="Times New Roman" w:cs="Microsoft JhengHei"/>
          <w:b/>
          <w:bCs/>
          <w:sz w:val="36"/>
          <w:szCs w:val="36"/>
          <w:lang w:eastAsia="zh-CN"/>
        </w:rPr>
        <w:t>广东省本科专业授权点申报基本信息采集表</w:t>
      </w:r>
    </w:p>
    <w:tbl>
      <w:tblPr>
        <w:tblStyle w:val="TableNormal"/>
        <w:tblW w:w="1010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308"/>
        <w:gridCol w:w="1532"/>
        <w:gridCol w:w="1400"/>
        <w:gridCol w:w="2386"/>
        <w:gridCol w:w="352"/>
        <w:gridCol w:w="2130"/>
      </w:tblGrid>
      <w:tr w:rsidR="00FC0165" w:rsidRPr="007B3C2B" w14:paraId="121BF71F" w14:textId="77777777">
        <w:trPr>
          <w:trHeight w:hRule="exact" w:val="350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5F46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申报基本信息</w:t>
            </w:r>
            <w:proofErr w:type="spellEnd"/>
          </w:p>
        </w:tc>
      </w:tr>
      <w:tr w:rsidR="00FC0165" w:rsidRPr="007B3C2B" w14:paraId="572051DD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08F2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学校代码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1DF5" w14:textId="77777777" w:rsidR="00FC0165" w:rsidRPr="007B3C2B" w:rsidRDefault="00D2392E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13720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0504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专业名称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2917" w14:textId="5C921DF7" w:rsidR="00FC0165" w:rsidRPr="007B3C2B" w:rsidRDefault="002241AE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财务管理</w:t>
            </w:r>
          </w:p>
        </w:tc>
      </w:tr>
      <w:tr w:rsidR="00FC0165" w:rsidRPr="007B3C2B" w14:paraId="21110E60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6487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学校名称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4F56" w14:textId="77777777" w:rsidR="00FC0165" w:rsidRPr="007B3C2B" w:rsidRDefault="00D2392E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广东理工学院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43E0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专业代码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B39A" w14:textId="11CF4092" w:rsidR="00FC0165" w:rsidRPr="007B3C2B" w:rsidRDefault="008A1837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120204</w:t>
            </w:r>
          </w:p>
        </w:tc>
      </w:tr>
      <w:tr w:rsidR="00FC0165" w:rsidRPr="007B3C2B" w14:paraId="75CE928F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38A4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学科门类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B528" w14:textId="17D316D0" w:rsidR="00FC0165" w:rsidRPr="007B3C2B" w:rsidRDefault="002241AE">
            <w:pPr>
              <w:rPr>
                <w:rFonts w:ascii="Times New Roman" w:hAnsi="Times New Roman" w:hint="eastAsia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管理学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A79C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批准时间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CAAF" w14:textId="77777777" w:rsidR="00FC0165" w:rsidRPr="007B3C2B" w:rsidRDefault="00D2392E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2016.03</w:t>
            </w:r>
          </w:p>
        </w:tc>
      </w:tr>
      <w:tr w:rsidR="00FC0165" w:rsidRPr="007B3C2B" w14:paraId="4A7A3AB0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2E0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门类代码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E6A4" w14:textId="74268DE3" w:rsidR="00FC0165" w:rsidRPr="007B3C2B" w:rsidRDefault="002241AE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1</w:t>
            </w:r>
            <w:r w:rsidRPr="007B3C2B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156B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批准文号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7CD1" w14:textId="77777777" w:rsidR="00FC0165" w:rsidRPr="007B3C2B" w:rsidRDefault="00D2392E">
            <w:pPr>
              <w:rPr>
                <w:rFonts w:ascii="Times New Roman" w:hAnsi="Times New Roman"/>
                <w:lang w:eastAsia="zh-CN"/>
              </w:rPr>
            </w:pPr>
            <w:proofErr w:type="gramStart"/>
            <w:r w:rsidRPr="007B3C2B">
              <w:rPr>
                <w:rFonts w:ascii="Times New Roman" w:hAnsi="Times New Roman" w:hint="eastAsia"/>
                <w:lang w:eastAsia="zh-CN"/>
              </w:rPr>
              <w:t>教高函</w:t>
            </w:r>
            <w:proofErr w:type="gramEnd"/>
            <w:r w:rsidRPr="007B3C2B">
              <w:rPr>
                <w:rFonts w:ascii="Times New Roman" w:hAnsi="Times New Roman" w:hint="eastAsia"/>
                <w:lang w:eastAsia="zh-CN"/>
              </w:rPr>
              <w:t>[2016]2</w:t>
            </w:r>
            <w:r w:rsidRPr="007B3C2B">
              <w:rPr>
                <w:rFonts w:ascii="Times New Roman" w:hAnsi="Times New Roman" w:hint="eastAsia"/>
                <w:lang w:eastAsia="zh-CN"/>
              </w:rPr>
              <w:t>号</w:t>
            </w:r>
          </w:p>
        </w:tc>
      </w:tr>
      <w:tr w:rsidR="00FC0165" w:rsidRPr="007B3C2B" w14:paraId="46EC2B80" w14:textId="77777777">
        <w:trPr>
          <w:trHeight w:hRule="exact" w:val="350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46D5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本专业学生情况</w:t>
            </w:r>
            <w:proofErr w:type="spellEnd"/>
          </w:p>
        </w:tc>
      </w:tr>
      <w:tr w:rsidR="00FC0165" w:rsidRPr="007B3C2B" w14:paraId="3F1C6844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AA55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在校本科生人数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C811A" w14:textId="36DDA05A" w:rsidR="00FC0165" w:rsidRPr="007B3C2B" w:rsidRDefault="000837AD">
            <w:pPr>
              <w:pStyle w:val="TableParagraph"/>
              <w:ind w:right="102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1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890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B6F5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当年本科生招生数</w:t>
            </w:r>
            <w:proofErr w:type="spellEnd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C027" w14:textId="26ABFC82" w:rsidR="00FC0165" w:rsidRPr="007B3C2B" w:rsidRDefault="000837AD">
            <w:pPr>
              <w:pStyle w:val="TableParagraph"/>
              <w:ind w:right="94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8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12</w:t>
            </w:r>
          </w:p>
        </w:tc>
      </w:tr>
      <w:tr w:rsidR="00FC0165" w:rsidRPr="007B3C2B" w14:paraId="69DEBEC2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D936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今年毕业本科生人数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C4A8" w14:textId="3720BDAA" w:rsidR="00FC0165" w:rsidRPr="007B3C2B" w:rsidRDefault="000837AD">
            <w:pPr>
              <w:pStyle w:val="TableParagraph"/>
              <w:ind w:right="102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812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4B48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已毕业本科生人数</w:t>
            </w:r>
            <w:proofErr w:type="spellEnd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D283" w14:textId="2F02BC5A" w:rsidR="00FC0165" w:rsidRPr="007B3C2B" w:rsidRDefault="000837AD">
            <w:pPr>
              <w:pStyle w:val="TableParagraph"/>
              <w:ind w:right="94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0</w:t>
            </w:r>
          </w:p>
        </w:tc>
      </w:tr>
      <w:tr w:rsidR="00FC0165" w:rsidRPr="007B3C2B" w14:paraId="0A16F5FA" w14:textId="77777777">
        <w:trPr>
          <w:trHeight w:hRule="exact" w:val="350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0A25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专业负责人情况</w:t>
            </w:r>
            <w:proofErr w:type="spellEnd"/>
          </w:p>
        </w:tc>
      </w:tr>
      <w:tr w:rsidR="00FC0165" w:rsidRPr="007B3C2B" w14:paraId="04B03347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24B4" w14:textId="77777777" w:rsidR="00FC0165" w:rsidRPr="007B3C2B" w:rsidRDefault="00D2392E">
            <w:pPr>
              <w:pStyle w:val="TableParagraph"/>
              <w:tabs>
                <w:tab w:val="left" w:pos="1262"/>
              </w:tabs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姓名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7DFAA" w14:textId="7D91A843" w:rsidR="00FC0165" w:rsidRPr="007B3C2B" w:rsidRDefault="000837AD">
            <w:pPr>
              <w:rPr>
                <w:rFonts w:ascii="Times New Roman" w:hAnsi="Times New Roman" w:hint="eastAsia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刘焕峰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412A" w14:textId="77777777" w:rsidR="00FC0165" w:rsidRPr="007B3C2B" w:rsidRDefault="00D2392E">
            <w:pPr>
              <w:pStyle w:val="TableParagraph"/>
              <w:tabs>
                <w:tab w:val="left" w:pos="527"/>
              </w:tabs>
              <w:ind w:right="2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性别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E23D" w14:textId="57F10D99" w:rsidR="00FC0165" w:rsidRPr="007B3C2B" w:rsidRDefault="000837AD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男</w:t>
            </w:r>
          </w:p>
        </w:tc>
      </w:tr>
      <w:tr w:rsidR="00FC0165" w:rsidRPr="007B3C2B" w14:paraId="2A96FA1A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BDAAB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出生年月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D4F2" w14:textId="11C2B23A" w:rsidR="00FC0165" w:rsidRPr="007B3C2B" w:rsidRDefault="005254EB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</w:rPr>
              <w:t>1962.03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2772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职业技术职务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30F5" w14:textId="12E8AB1B" w:rsidR="00FC0165" w:rsidRPr="007B3C2B" w:rsidRDefault="0089574E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教授</w:t>
            </w:r>
          </w:p>
        </w:tc>
      </w:tr>
      <w:tr w:rsidR="00FC0165" w:rsidRPr="007B3C2B" w14:paraId="14E9414A" w14:textId="77777777" w:rsidTr="0087229A">
        <w:trPr>
          <w:trHeight w:hRule="exact" w:val="346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7BC7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定职时间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744F" w14:textId="574559A1" w:rsidR="00FC0165" w:rsidRPr="007B3C2B" w:rsidRDefault="005254EB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</w:rPr>
              <w:t>2004.09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CDA5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最高学位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0FB5" w14:textId="02F8EA6D" w:rsidR="00FC0165" w:rsidRPr="007B3C2B" w:rsidRDefault="0089574E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学士</w:t>
            </w:r>
          </w:p>
        </w:tc>
      </w:tr>
      <w:tr w:rsidR="00FC0165" w:rsidRPr="007B3C2B" w14:paraId="15A20DCE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5FA4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最后学历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F36B" w14:textId="1A8C4C8F" w:rsidR="00FC0165" w:rsidRPr="007B3C2B" w:rsidRDefault="005254EB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本科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055F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毕业时间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DB83" w14:textId="2F1245C1" w:rsidR="00FC0165" w:rsidRPr="007B3C2B" w:rsidRDefault="005254EB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1</w:t>
            </w:r>
            <w:r w:rsidRPr="007B3C2B">
              <w:rPr>
                <w:rFonts w:ascii="Times New Roman" w:hAnsi="Times New Roman"/>
                <w:lang w:eastAsia="zh-CN"/>
              </w:rPr>
              <w:t>984.07</w:t>
            </w:r>
          </w:p>
        </w:tc>
      </w:tr>
      <w:tr w:rsidR="00FC0165" w:rsidRPr="007B3C2B" w14:paraId="22C627A2" w14:textId="77777777" w:rsidTr="0087229A">
        <w:trPr>
          <w:trHeight w:hRule="exact" w:val="350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49D1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毕业学校</w:t>
            </w:r>
            <w:proofErr w:type="spellEnd"/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9052" w14:textId="5118D0BD" w:rsidR="00FC0165" w:rsidRPr="007B3C2B" w:rsidRDefault="005254EB">
            <w:pPr>
              <w:rPr>
                <w:rFonts w:ascii="Times New Roman" w:hAnsi="Times New Roman"/>
                <w:lang w:eastAsia="zh-CN"/>
              </w:rPr>
            </w:pPr>
            <w:proofErr w:type="spellStart"/>
            <w:r w:rsidRPr="007B3C2B">
              <w:rPr>
                <w:rFonts w:ascii="Times New Roman" w:hAnsi="Times New Roman" w:hint="eastAsia"/>
              </w:rPr>
              <w:t>山西财经大学</w:t>
            </w:r>
            <w:proofErr w:type="spellEnd"/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78E0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毕业专业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F01B" w14:textId="400CBDA0" w:rsidR="00FC0165" w:rsidRPr="007B3C2B" w:rsidRDefault="005254EB">
            <w:pPr>
              <w:rPr>
                <w:rFonts w:ascii="Times New Roman" w:hAnsi="Times New Roman"/>
                <w:lang w:eastAsia="zh-CN"/>
              </w:rPr>
            </w:pPr>
            <w:r w:rsidRPr="007B3C2B">
              <w:rPr>
                <w:rFonts w:ascii="Times New Roman" w:hAnsi="Times New Roman" w:hint="eastAsia"/>
                <w:lang w:eastAsia="zh-CN"/>
              </w:rPr>
              <w:t>会计学</w:t>
            </w:r>
          </w:p>
        </w:tc>
      </w:tr>
      <w:tr w:rsidR="00FC0165" w:rsidRPr="007B3C2B" w14:paraId="28373FD7" w14:textId="77777777">
        <w:trPr>
          <w:trHeight w:hRule="exact" w:val="350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3404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专业教师整体情况</w:t>
            </w:r>
            <w:proofErr w:type="spellEnd"/>
          </w:p>
        </w:tc>
      </w:tr>
      <w:tr w:rsidR="00FC0165" w:rsidRPr="007B3C2B" w14:paraId="17A50BBA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F265" w14:textId="77777777" w:rsidR="00FC0165" w:rsidRPr="007B3C2B" w:rsidRDefault="00D2392E">
            <w:pPr>
              <w:pStyle w:val="TableParagraph"/>
              <w:ind w:right="2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专任教师总数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FDFD" w14:textId="17A63A2E" w:rsidR="00FC0165" w:rsidRPr="007B3C2B" w:rsidRDefault="005254EB">
            <w:pPr>
              <w:pStyle w:val="TableParagraph"/>
              <w:ind w:right="102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7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7899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其中专业核心课程教师人数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A6D6F" w14:textId="0DB172E0" w:rsidR="00FC0165" w:rsidRPr="007B3C2B" w:rsidRDefault="00EF4290">
            <w:pPr>
              <w:pStyle w:val="TableParagraph"/>
              <w:ind w:right="99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3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1</w:t>
            </w:r>
          </w:p>
        </w:tc>
      </w:tr>
      <w:tr w:rsidR="00FC0165" w:rsidRPr="007B3C2B" w14:paraId="66F276AD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8E3A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教师中具有博士学位者比例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0EA1" w14:textId="5F12BC78" w:rsidR="00FC0165" w:rsidRPr="007B3C2B" w:rsidRDefault="005254EB">
            <w:pPr>
              <w:pStyle w:val="TableParagraph"/>
              <w:ind w:right="102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FBE0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教师中具有硕士学位者比例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7B7E" w14:textId="70CC8016" w:rsidR="00FC0165" w:rsidRPr="007B3C2B" w:rsidRDefault="005254EB">
            <w:pPr>
              <w:pStyle w:val="TableParagraph"/>
              <w:ind w:right="99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hAnsi="Times New Roman" w:cstheme="minorEastAsia" w:hint="eastAsia"/>
                <w:bCs/>
                <w:sz w:val="24"/>
                <w:szCs w:val="24"/>
              </w:rPr>
              <w:t>64.47%</w:t>
            </w:r>
          </w:p>
        </w:tc>
      </w:tr>
      <w:tr w:rsidR="00FC0165" w:rsidRPr="007B3C2B" w14:paraId="194BC38B" w14:textId="77777777">
        <w:trPr>
          <w:trHeight w:hRule="exact" w:val="350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A5E2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近</w:t>
            </w:r>
            <w:r w:rsidRPr="007B3C2B">
              <w:rPr>
                <w:rFonts w:ascii="Times New Roman" w:eastAsia="宋体" w:hAnsi="Times New Roman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4</w:t>
            </w:r>
            <w:r w:rsidRPr="007B3C2B">
              <w:rPr>
                <w:rFonts w:ascii="Times New Roman" w:eastAsia="宋体" w:hAnsi="Times New Roman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年科研工作整体情况</w:t>
            </w:r>
          </w:p>
        </w:tc>
      </w:tr>
      <w:tr w:rsidR="00FC0165" w:rsidRPr="007B3C2B" w14:paraId="5056CEA4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96977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教师参加科研比例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B606" w14:textId="589C9F86" w:rsidR="00FC0165" w:rsidRPr="007B3C2B" w:rsidRDefault="00EF4290">
            <w:pPr>
              <w:pStyle w:val="TableParagraph"/>
              <w:ind w:right="102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7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5</w:t>
            </w: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%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DC11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近</w:t>
            </w:r>
            <w:r w:rsidRPr="007B3C2B">
              <w:rPr>
                <w:rFonts w:ascii="Times New Roman" w:eastAsia="宋体" w:hAnsi="Times New Roman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4</w:t>
            </w:r>
            <w:r w:rsidRPr="007B3C2B">
              <w:rPr>
                <w:rFonts w:ascii="Times New Roman" w:eastAsia="宋体" w:hAnsi="Times New Roman" w:cs="宋体"/>
                <w:spacing w:val="-52"/>
                <w:sz w:val="21"/>
                <w:szCs w:val="21"/>
                <w:lang w:eastAsia="zh-CN"/>
              </w:rPr>
              <w:t xml:space="preserve"> 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年年人均发表科研论文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7ADA" w14:textId="0A910149" w:rsidR="00FC0165" w:rsidRPr="007B3C2B" w:rsidRDefault="00EF4290">
            <w:pPr>
              <w:pStyle w:val="TableParagraph"/>
              <w:ind w:right="101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0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.63</w:t>
            </w:r>
          </w:p>
        </w:tc>
      </w:tr>
      <w:tr w:rsidR="00FC0165" w:rsidRPr="007B3C2B" w14:paraId="480C5EE4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546D" w14:textId="77777777" w:rsidR="00FC0165" w:rsidRPr="007B3C2B" w:rsidRDefault="00D2392E">
            <w:pPr>
              <w:pStyle w:val="TableParagraph"/>
              <w:ind w:right="2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承担项目数量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B42F" w14:textId="1B0472ED" w:rsidR="00FC0165" w:rsidRPr="007B3C2B" w:rsidRDefault="009036F9">
            <w:pPr>
              <w:pStyle w:val="TableParagraph"/>
              <w:ind w:right="102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6010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其中省部级以上项目数量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42B7" w14:textId="319214E7" w:rsidR="00FC0165" w:rsidRPr="007B3C2B" w:rsidRDefault="009036F9">
            <w:pPr>
              <w:pStyle w:val="TableParagraph"/>
              <w:ind w:right="101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4</w:t>
            </w:r>
          </w:p>
        </w:tc>
      </w:tr>
      <w:tr w:rsidR="00FC0165" w:rsidRPr="007B3C2B" w14:paraId="0347321F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26C6" w14:textId="77777777" w:rsidR="00FC0165" w:rsidRPr="007B3C2B" w:rsidRDefault="00D2392E">
            <w:pPr>
              <w:pStyle w:val="TableParagraph"/>
              <w:ind w:right="7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科研经费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3A84" w14:textId="18FB6F0B" w:rsidR="00FC0165" w:rsidRPr="007B3C2B" w:rsidRDefault="00025A34">
            <w:pPr>
              <w:pStyle w:val="TableParagraph"/>
              <w:jc w:val="right"/>
              <w:rPr>
                <w:rFonts w:ascii="Times New Roman" w:eastAsia="宋体" w:hAnsi="Times New Roman" w:cs="宋体"/>
                <w:sz w:val="21"/>
                <w:szCs w:val="21"/>
              </w:rPr>
            </w:pPr>
            <w:r w:rsidRPr="007B3C2B">
              <w:rPr>
                <w:rFonts w:ascii="Times New Roman" w:hAnsi="Times New Roman" w:hint="eastAsia"/>
                <w:bCs/>
                <w:szCs w:val="21"/>
              </w:rPr>
              <w:t>6</w:t>
            </w:r>
            <w:r w:rsidRPr="007B3C2B">
              <w:rPr>
                <w:rFonts w:ascii="Times New Roman" w:hAnsi="Times New Roman"/>
                <w:bCs/>
                <w:szCs w:val="21"/>
              </w:rPr>
              <w:t>2</w:t>
            </w:r>
            <w:r w:rsidRPr="007B3C2B">
              <w:rPr>
                <w:rFonts w:ascii="Times New Roman" w:hAnsi="Times New Roman" w:hint="eastAsia"/>
                <w:bCs/>
                <w:szCs w:val="21"/>
              </w:rPr>
              <w:t>.</w:t>
            </w:r>
            <w:r w:rsidRPr="007B3C2B">
              <w:rPr>
                <w:rFonts w:ascii="Times New Roman" w:hAnsi="Times New Roman"/>
                <w:bCs/>
                <w:szCs w:val="21"/>
              </w:rPr>
              <w:t>63</w:t>
            </w:r>
            <w:r w:rsidRPr="007B3C2B">
              <w:rPr>
                <w:rFonts w:ascii="Times New Roman" w:hAnsi="Times New Roman" w:hint="eastAsia"/>
                <w:bCs/>
                <w:szCs w:val="21"/>
                <w:lang w:eastAsia="zh-CN"/>
              </w:rPr>
              <w:t>（万）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6C9D2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pacing w:val="-10"/>
                <w:sz w:val="21"/>
                <w:szCs w:val="21"/>
                <w:lang w:eastAsia="zh-CN"/>
              </w:rPr>
              <w:t>出版专著（含教材）（部）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5E65" w14:textId="00DFAECC" w:rsidR="00FC0165" w:rsidRPr="007B3C2B" w:rsidRDefault="00025A34">
            <w:pPr>
              <w:pStyle w:val="TableParagraph"/>
              <w:ind w:right="101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5</w:t>
            </w:r>
          </w:p>
        </w:tc>
      </w:tr>
      <w:tr w:rsidR="00FC0165" w:rsidRPr="007B3C2B" w14:paraId="358D05D5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722D" w14:textId="77777777" w:rsidR="00FC0165" w:rsidRPr="007B3C2B" w:rsidRDefault="00D2392E">
            <w:pPr>
              <w:pStyle w:val="TableParagraph"/>
              <w:ind w:right="2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发表学术论文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1AEA" w14:textId="48281D12" w:rsidR="00FC0165" w:rsidRPr="007B3C2B" w:rsidRDefault="00025A34">
            <w:pPr>
              <w:pStyle w:val="TableParagraph"/>
              <w:ind w:right="102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1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47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96E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获奖成果</w:t>
            </w:r>
            <w:proofErr w:type="spellEnd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ACDB" w14:textId="07A3838C" w:rsidR="00FC0165" w:rsidRPr="007B3C2B" w:rsidRDefault="006B3DD0">
            <w:pPr>
              <w:pStyle w:val="TableParagraph"/>
              <w:ind w:right="101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4</w:t>
            </w:r>
          </w:p>
        </w:tc>
      </w:tr>
      <w:tr w:rsidR="00FC0165" w:rsidRPr="007B3C2B" w14:paraId="02A08A1D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7FA9" w14:textId="77777777" w:rsidR="00FC0165" w:rsidRPr="007B3C2B" w:rsidRDefault="00D2392E">
            <w:pPr>
              <w:pStyle w:val="TableParagraph"/>
              <w:ind w:right="7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鉴定成果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7AF0" w14:textId="68B05804" w:rsidR="00FC0165" w:rsidRPr="007B3C2B" w:rsidRDefault="006B3DD0">
            <w:pPr>
              <w:pStyle w:val="TableParagraph"/>
              <w:ind w:right="102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55D4" w14:textId="77777777" w:rsidR="00FC0165" w:rsidRPr="007B3C2B" w:rsidRDefault="00D2392E">
            <w:pPr>
              <w:pStyle w:val="TableParagraph"/>
              <w:tabs>
                <w:tab w:val="left" w:pos="542"/>
              </w:tabs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专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ab/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利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7D9C" w14:textId="20418B9F" w:rsidR="00FC0165" w:rsidRPr="007B3C2B" w:rsidRDefault="00025A34">
            <w:pPr>
              <w:pStyle w:val="TableParagraph"/>
              <w:ind w:right="101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1</w:t>
            </w:r>
          </w:p>
        </w:tc>
      </w:tr>
      <w:tr w:rsidR="00FC0165" w:rsidRPr="007B3C2B" w14:paraId="052B6CCD" w14:textId="77777777">
        <w:trPr>
          <w:trHeight w:hRule="exact" w:val="346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361A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教学条件及利用</w:t>
            </w:r>
            <w:proofErr w:type="spellEnd"/>
          </w:p>
        </w:tc>
      </w:tr>
      <w:tr w:rsidR="00FC0165" w:rsidRPr="007B3C2B" w14:paraId="5B79B764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A76C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学校累计向本专业投入专业建设经费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C7DB" w14:textId="5053D7B1" w:rsidR="00FC0165" w:rsidRPr="007B3C2B" w:rsidRDefault="0087229A">
            <w:pPr>
              <w:pStyle w:val="TableParagraph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1452.16</w:t>
            </w: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（万）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EC83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校外实习基地数量</w:t>
            </w:r>
            <w:proofErr w:type="spellEnd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09CC" w14:textId="314B86BA" w:rsidR="00FC0165" w:rsidRPr="007B3C2B" w:rsidRDefault="005D50E0">
            <w:pPr>
              <w:pStyle w:val="TableParagraph"/>
              <w:ind w:right="102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4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5</w:t>
            </w:r>
          </w:p>
        </w:tc>
      </w:tr>
      <w:tr w:rsidR="00FC0165" w:rsidRPr="007B3C2B" w14:paraId="4FF87543" w14:textId="77777777">
        <w:trPr>
          <w:trHeight w:hRule="exact" w:val="350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60D3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实验条件及开设情况</w:t>
            </w:r>
            <w:proofErr w:type="spellEnd"/>
          </w:p>
        </w:tc>
      </w:tr>
      <w:tr w:rsidR="00FC0165" w:rsidRPr="007B3C2B" w14:paraId="044AC5BB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79CA" w14:textId="77777777" w:rsidR="00FC0165" w:rsidRPr="007B3C2B" w:rsidRDefault="00D2392E">
            <w:pPr>
              <w:pStyle w:val="TableParagraph"/>
              <w:ind w:right="7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实验开出率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E3D1" w14:textId="51022461" w:rsidR="00FC0165" w:rsidRPr="007B3C2B" w:rsidRDefault="005D50E0">
            <w:pPr>
              <w:pStyle w:val="TableParagraph"/>
              <w:ind w:right="89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1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00</w:t>
            </w: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%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B3ED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综合性、设计性实验开出率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4D42" w14:textId="1451C703" w:rsidR="00FC0165" w:rsidRPr="007B3C2B" w:rsidRDefault="005D50E0">
            <w:pPr>
              <w:pStyle w:val="TableParagraph"/>
              <w:ind w:right="103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90</w:t>
            </w: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%</w:t>
            </w:r>
          </w:p>
        </w:tc>
      </w:tr>
      <w:tr w:rsidR="00FC0165" w:rsidRPr="007B3C2B" w14:paraId="1121B437" w14:textId="77777777">
        <w:trPr>
          <w:trHeight w:hRule="exact" w:val="350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47DD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专业图书资料</w:t>
            </w:r>
            <w:proofErr w:type="spellEnd"/>
          </w:p>
        </w:tc>
      </w:tr>
      <w:tr w:rsidR="00FC0165" w:rsidRPr="007B3C2B" w14:paraId="7D2B173F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6E08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近四年本专业图书文献资料购置经费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10C2" w14:textId="3F74432A" w:rsidR="00FC0165" w:rsidRPr="007B3C2B" w:rsidRDefault="0087229A">
            <w:pPr>
              <w:pStyle w:val="TableParagraph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311.41</w:t>
            </w: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（万）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B2E0" w14:textId="77777777" w:rsidR="00FC0165" w:rsidRPr="007B3C2B" w:rsidRDefault="00D2392E">
            <w:pPr>
              <w:pStyle w:val="TableParagraph"/>
              <w:ind w:right="23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中文期刊数</w:t>
            </w:r>
            <w:proofErr w:type="spellEnd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1164" w14:textId="70D75DCA" w:rsidR="00FC0165" w:rsidRPr="007B3C2B" w:rsidRDefault="00E67C76" w:rsidP="0087229A">
            <w:pPr>
              <w:pStyle w:val="TableParagraph"/>
              <w:ind w:right="84"/>
              <w:jc w:val="right"/>
              <w:rPr>
                <w:rFonts w:ascii="Times New Roman" w:eastAsia="宋体" w:hAnsi="Times New Roman" w:cs="宋体"/>
                <w:sz w:val="21"/>
                <w:szCs w:val="21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293</w:t>
            </w:r>
            <w:r w:rsidR="00D2392E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（种）</w:t>
            </w:r>
          </w:p>
        </w:tc>
        <w:bookmarkStart w:id="0" w:name="_GoBack"/>
        <w:bookmarkEnd w:id="0"/>
      </w:tr>
      <w:tr w:rsidR="00FC0165" w:rsidRPr="007B3C2B" w14:paraId="29FD1434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B7B5" w14:textId="77777777" w:rsidR="00FC0165" w:rsidRPr="007B3C2B" w:rsidRDefault="00D2392E">
            <w:pPr>
              <w:pStyle w:val="TableParagraph"/>
              <w:ind w:right="26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外文期刊数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8348" w14:textId="64FD7A17" w:rsidR="00FC0165" w:rsidRPr="007B3C2B" w:rsidRDefault="00E67C76">
            <w:pPr>
              <w:pStyle w:val="TableParagraph"/>
              <w:ind w:right="101"/>
              <w:jc w:val="right"/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239E" w14:textId="77777777" w:rsidR="00FC0165" w:rsidRPr="007B3C2B" w:rsidRDefault="00FC01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42AA" w14:textId="77777777" w:rsidR="00FC0165" w:rsidRPr="007B3C2B" w:rsidRDefault="00FC0165">
            <w:pPr>
              <w:jc w:val="right"/>
              <w:rPr>
                <w:rFonts w:ascii="Times New Roman" w:hAnsi="Times New Roman"/>
              </w:rPr>
            </w:pPr>
          </w:p>
        </w:tc>
      </w:tr>
      <w:tr w:rsidR="00FC0165" w:rsidRPr="007B3C2B" w14:paraId="3B7696C1" w14:textId="77777777">
        <w:trPr>
          <w:trHeight w:hRule="exact" w:val="350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DB51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课程与教材</w:t>
            </w:r>
            <w:proofErr w:type="spellEnd"/>
          </w:p>
        </w:tc>
      </w:tr>
      <w:tr w:rsidR="00FC0165" w:rsidRPr="007B3C2B" w14:paraId="31E32E3B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24C58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使用近</w:t>
            </w:r>
            <w:proofErr w:type="spellEnd"/>
            <w:r w:rsidRPr="007B3C2B">
              <w:rPr>
                <w:rFonts w:ascii="Times New Roman" w:eastAsia="宋体" w:hAnsi="Times New Roman" w:cs="宋体"/>
                <w:spacing w:val="-51"/>
                <w:sz w:val="21"/>
                <w:szCs w:val="21"/>
              </w:rPr>
              <w:t xml:space="preserve"> 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3</w:t>
            </w:r>
            <w:r w:rsidRPr="007B3C2B">
              <w:rPr>
                <w:rFonts w:ascii="Times New Roman" w:eastAsia="宋体" w:hAnsi="Times New Roman" w:cs="宋体"/>
                <w:spacing w:val="-51"/>
                <w:sz w:val="21"/>
                <w:szCs w:val="21"/>
              </w:rPr>
              <w:t xml:space="preserve"> </w:t>
            </w: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年出版的新教材比例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AAD4" w14:textId="6A56BC3F" w:rsidR="00FC0165" w:rsidRPr="007B3C2B" w:rsidRDefault="006B3DD0">
            <w:pPr>
              <w:pStyle w:val="TableParagraph"/>
              <w:ind w:right="98"/>
              <w:jc w:val="right"/>
              <w:rPr>
                <w:rFonts w:ascii="Times New Roman" w:eastAsia="宋体" w:hAnsi="Times New Roman" w:cs="宋体"/>
                <w:sz w:val="21"/>
                <w:szCs w:val="21"/>
              </w:rPr>
            </w:pPr>
            <w:r w:rsidRPr="007B3C2B">
              <w:rPr>
                <w:rFonts w:ascii="Times New Roman" w:hAnsi="Times New Roman" w:hint="eastAsia"/>
                <w:spacing w:val="-4"/>
              </w:rPr>
              <w:t>90.24</w:t>
            </w:r>
            <w:r w:rsidRPr="007B3C2B">
              <w:rPr>
                <w:rFonts w:ascii="Times New Roman" w:hAnsi="Times New Roman" w:hint="eastAsia"/>
              </w:rPr>
              <w:t>％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5F35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使用省部级及以上获奖教材比例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4614" w14:textId="1A91401F" w:rsidR="00FC0165" w:rsidRPr="007B3C2B" w:rsidRDefault="006B3DD0">
            <w:pPr>
              <w:pStyle w:val="TableParagraph"/>
              <w:ind w:right="103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hAnsi="Times New Roman" w:hint="eastAsia"/>
              </w:rPr>
              <w:t>63.41</w:t>
            </w:r>
            <w:r w:rsidRPr="007B3C2B">
              <w:rPr>
                <w:rFonts w:ascii="Times New Roman" w:hAnsi="Times New Roman" w:hint="eastAsia"/>
              </w:rPr>
              <w:t>％</w:t>
            </w:r>
          </w:p>
        </w:tc>
      </w:tr>
      <w:tr w:rsidR="00FC0165" w:rsidRPr="007B3C2B" w14:paraId="2DFE41F4" w14:textId="77777777" w:rsidTr="0087229A">
        <w:trPr>
          <w:trHeight w:hRule="exact" w:val="350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536A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本单位有获省部级及以上奖励教材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FC5F" w14:textId="502D92B4" w:rsidR="00FC0165" w:rsidRPr="007B3C2B" w:rsidRDefault="006B3DD0">
            <w:pPr>
              <w:pStyle w:val="TableParagraph"/>
              <w:ind w:right="98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3B3E2" w14:textId="77777777" w:rsidR="00FC0165" w:rsidRPr="007B3C2B" w:rsidRDefault="00FC0165">
            <w:pPr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CA1B" w14:textId="77777777" w:rsidR="00FC0165" w:rsidRPr="007B3C2B" w:rsidRDefault="00FC0165">
            <w:pPr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FC0165" w:rsidRPr="007B3C2B" w14:paraId="2352EC85" w14:textId="77777777">
        <w:trPr>
          <w:trHeight w:hRule="exact" w:val="350"/>
          <w:jc w:val="center"/>
        </w:trPr>
        <w:tc>
          <w:tcPr>
            <w:tcW w:w="10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06CF" w14:textId="77777777" w:rsidR="00FC0165" w:rsidRPr="007B3C2B" w:rsidRDefault="00D2392E">
            <w:pPr>
              <w:pStyle w:val="TableParagraph"/>
              <w:jc w:val="center"/>
              <w:rPr>
                <w:rFonts w:ascii="Times New Roman" w:eastAsia="宋体" w:hAnsi="Times New Roman" w:cs="宋体"/>
                <w:sz w:val="21"/>
                <w:szCs w:val="21"/>
              </w:rPr>
            </w:pPr>
            <w:proofErr w:type="spellStart"/>
            <w:r w:rsidRPr="007B3C2B">
              <w:rPr>
                <w:rFonts w:ascii="Times New Roman" w:eastAsia="宋体" w:hAnsi="Times New Roman" w:cs="宋体"/>
                <w:sz w:val="21"/>
                <w:szCs w:val="21"/>
              </w:rPr>
              <w:t>教学改革与研究</w:t>
            </w:r>
            <w:proofErr w:type="spellEnd"/>
          </w:p>
        </w:tc>
      </w:tr>
      <w:tr w:rsidR="00FC0165" w:rsidRPr="007B3C2B" w14:paraId="2E8BAB30" w14:textId="77777777" w:rsidTr="0087229A">
        <w:trPr>
          <w:trHeight w:hRule="exact" w:val="941"/>
          <w:jc w:val="center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826F" w14:textId="77777777" w:rsidR="00FC0165" w:rsidRPr="007B3C2B" w:rsidRDefault="00D2392E">
            <w:pPr>
              <w:pStyle w:val="TableParagraph"/>
              <w:ind w:right="2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获得市厅级及以上优秀教学成果、教材奖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0A72D" w14:textId="1AD4474F" w:rsidR="00FC0165" w:rsidRPr="007B3C2B" w:rsidRDefault="007B3C2B">
            <w:pPr>
              <w:pStyle w:val="TableParagraph"/>
              <w:spacing w:before="138"/>
              <w:ind w:right="98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29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54CC" w14:textId="77777777" w:rsidR="00FC0165" w:rsidRPr="007B3C2B" w:rsidRDefault="00D2392E">
            <w:pPr>
              <w:pStyle w:val="TableParagraph"/>
              <w:spacing w:before="138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主持校级以上</w:t>
            </w:r>
          </w:p>
          <w:p w14:paraId="3AF3DBB8" w14:textId="77777777" w:rsidR="00FC0165" w:rsidRPr="007B3C2B" w:rsidRDefault="00D2392E">
            <w:pPr>
              <w:pStyle w:val="TableParagraph"/>
              <w:spacing w:before="138"/>
              <w:jc w:val="center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教学改革研究课题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0F1DE" w14:textId="0210B0E0" w:rsidR="00FC0165" w:rsidRPr="007B3C2B" w:rsidRDefault="007B3C2B">
            <w:pPr>
              <w:pStyle w:val="TableParagraph"/>
              <w:spacing w:before="138"/>
              <w:ind w:right="103"/>
              <w:jc w:val="right"/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</w:pPr>
            <w:r w:rsidRPr="007B3C2B">
              <w:rPr>
                <w:rFonts w:ascii="Times New Roman" w:eastAsia="宋体" w:hAnsi="Times New Roman" w:cs="宋体" w:hint="eastAsia"/>
                <w:sz w:val="21"/>
                <w:szCs w:val="21"/>
                <w:lang w:eastAsia="zh-CN"/>
              </w:rPr>
              <w:t>3</w:t>
            </w:r>
            <w:r w:rsidRPr="007B3C2B">
              <w:rPr>
                <w:rFonts w:ascii="Times New Roman" w:eastAsia="宋体" w:hAnsi="Times New Roman" w:cs="宋体"/>
                <w:sz w:val="21"/>
                <w:szCs w:val="21"/>
                <w:lang w:eastAsia="zh-CN"/>
              </w:rPr>
              <w:t>5</w:t>
            </w:r>
          </w:p>
        </w:tc>
      </w:tr>
    </w:tbl>
    <w:p w14:paraId="3F332C9A" w14:textId="77777777" w:rsidR="00FC0165" w:rsidRPr="007B3C2B" w:rsidRDefault="00FC0165">
      <w:pPr>
        <w:rPr>
          <w:rFonts w:ascii="Times New Roman" w:hAnsi="Times New Roman"/>
          <w:lang w:eastAsia="zh-CN"/>
        </w:rPr>
      </w:pPr>
    </w:p>
    <w:sectPr w:rsidR="00FC0165" w:rsidRPr="007B3C2B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5FB"/>
    <w:rsid w:val="00025A34"/>
    <w:rsid w:val="000837AD"/>
    <w:rsid w:val="000967CA"/>
    <w:rsid w:val="000F117D"/>
    <w:rsid w:val="002241AE"/>
    <w:rsid w:val="002829CB"/>
    <w:rsid w:val="00373FEE"/>
    <w:rsid w:val="003A25FB"/>
    <w:rsid w:val="005254EB"/>
    <w:rsid w:val="005C3F54"/>
    <w:rsid w:val="005D50E0"/>
    <w:rsid w:val="00651354"/>
    <w:rsid w:val="006B3DD0"/>
    <w:rsid w:val="007B3C2B"/>
    <w:rsid w:val="0087229A"/>
    <w:rsid w:val="0089574E"/>
    <w:rsid w:val="008A1837"/>
    <w:rsid w:val="008F3CF1"/>
    <w:rsid w:val="009036F9"/>
    <w:rsid w:val="00A229AA"/>
    <w:rsid w:val="00C94AF3"/>
    <w:rsid w:val="00D2392E"/>
    <w:rsid w:val="00E67C76"/>
    <w:rsid w:val="00EF4290"/>
    <w:rsid w:val="00FC0165"/>
    <w:rsid w:val="4949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6FC3C"/>
  <w15:docId w15:val="{E273D0BD-B3AF-41BB-B8D9-95160025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yyhh7774444</dc:creator>
  <cp:lastModifiedBy>Austin Tsui</cp:lastModifiedBy>
  <cp:revision>13</cp:revision>
  <dcterms:created xsi:type="dcterms:W3CDTF">2020-03-21T08:18:00Z</dcterms:created>
  <dcterms:modified xsi:type="dcterms:W3CDTF">2020-03-21T09:11:00Z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