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715"/>
        </w:tabs>
        <w:spacing w:line="475" w:lineRule="exact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附件</w:t>
      </w:r>
      <w:r>
        <w:rPr>
          <w:rFonts w:ascii="宋体" w:hAnsi="宋体" w:eastAsia="宋体" w:cs="宋体"/>
          <w:spacing w:val="-63"/>
          <w:sz w:val="24"/>
          <w:szCs w:val="24"/>
          <w:lang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3</w:t>
      </w:r>
    </w:p>
    <w:p>
      <w:pPr>
        <w:tabs>
          <w:tab w:val="left" w:pos="1715"/>
        </w:tabs>
        <w:spacing w:afterLines="50" w:line="475" w:lineRule="exact"/>
        <w:jc w:val="center"/>
        <w:rPr>
          <w:rFonts w:ascii="Microsoft JhengHei" w:hAnsi="Microsoft JhengHei" w:eastAsia="Microsoft JhengHei" w:cs="Microsoft JhengHei"/>
          <w:b/>
          <w:bCs/>
          <w:sz w:val="14"/>
          <w:szCs w:val="14"/>
          <w:lang w:eastAsia="zh-CN"/>
        </w:rPr>
      </w:pPr>
      <w:r>
        <w:rPr>
          <w:rFonts w:ascii="Microsoft JhengHei" w:hAnsi="Microsoft JhengHei" w:eastAsia="Microsoft JhengHei" w:cs="Microsoft JhengHei"/>
          <w:b/>
          <w:bCs/>
          <w:sz w:val="36"/>
          <w:szCs w:val="36"/>
          <w:lang w:eastAsia="zh-CN"/>
        </w:rPr>
        <w:t>广东省本科专业授权点申报基本信息采集表</w:t>
      </w:r>
    </w:p>
    <w:tbl>
      <w:tblPr>
        <w:tblStyle w:val="7"/>
        <w:tblW w:w="10108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08"/>
        <w:gridCol w:w="1532"/>
        <w:gridCol w:w="1324"/>
        <w:gridCol w:w="2462"/>
        <w:gridCol w:w="352"/>
        <w:gridCol w:w="213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10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申报基本信息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学校代码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13720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专业名称</w:t>
            </w:r>
          </w:p>
        </w:tc>
        <w:tc>
          <w:tcPr>
            <w:tcW w:w="2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电子信息工程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学校名称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广东理工学院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专业代码</w:t>
            </w:r>
          </w:p>
        </w:tc>
        <w:tc>
          <w:tcPr>
            <w:tcW w:w="2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080701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学科门类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工学 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批准时间</w:t>
            </w:r>
          </w:p>
        </w:tc>
        <w:tc>
          <w:tcPr>
            <w:tcW w:w="2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2016.03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门类代码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08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批准文号</w:t>
            </w:r>
          </w:p>
        </w:tc>
        <w:tc>
          <w:tcPr>
            <w:tcW w:w="2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教高函[2016]2号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10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本专业学生情况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在校本科生人数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102"/>
              <w:jc w:val="righ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/>
              </w:rPr>
              <w:t>604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当年本科生招生数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94"/>
              <w:jc w:val="righ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/>
              </w:rPr>
              <w:t>218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今年毕业本科生人数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102"/>
              <w:jc w:val="righ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/>
              </w:rPr>
              <w:t>215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已毕业本科生人数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94"/>
              <w:jc w:val="right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10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专业负责人情况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tabs>
                <w:tab w:val="left" w:pos="1262"/>
              </w:tabs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姓名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刘超英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tabs>
                <w:tab w:val="left" w:pos="527"/>
              </w:tabs>
              <w:ind w:right="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性别</w:t>
            </w:r>
          </w:p>
        </w:tc>
        <w:tc>
          <w:tcPr>
            <w:tcW w:w="2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出生年月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  <w:r>
              <w:t>1960.6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职业技术职务</w:t>
            </w:r>
          </w:p>
        </w:tc>
        <w:tc>
          <w:tcPr>
            <w:tcW w:w="2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  <w:r>
              <w:t>教授（三级）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定职时间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  <w:r>
              <w:t>2004.12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最高学位</w:t>
            </w:r>
          </w:p>
        </w:tc>
        <w:tc>
          <w:tcPr>
            <w:tcW w:w="2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  <w:r>
              <w:t>工学博士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最后学历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博士研究生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毕业时间</w:t>
            </w:r>
          </w:p>
        </w:tc>
        <w:tc>
          <w:tcPr>
            <w:tcW w:w="2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  <w:r>
              <w:t>2011年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毕业学校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  <w:r>
              <w:t>华南理工大学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毕业专业</w:t>
            </w:r>
          </w:p>
        </w:tc>
        <w:tc>
          <w:tcPr>
            <w:tcW w:w="2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  <w:r>
              <w:t>材料加工工程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10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专业教师整体情况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专任教师总数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102"/>
              <w:jc w:val="right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28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其中专业核心课程教师人数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99"/>
              <w:jc w:val="right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教师中具有博士学位者比例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102"/>
              <w:jc w:val="right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7.14%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教师中具有硕士学位者比例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99"/>
              <w:jc w:val="right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78.57%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10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近</w:t>
            </w:r>
            <w:r>
              <w:rPr>
                <w:rFonts w:ascii="宋体" w:hAnsi="宋体" w:eastAsia="宋体" w:cs="宋体"/>
                <w:spacing w:val="-5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4</w:t>
            </w:r>
            <w:r>
              <w:rPr>
                <w:rFonts w:ascii="宋体" w:hAnsi="宋体" w:eastAsia="宋体" w:cs="宋体"/>
                <w:spacing w:val="-5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年科研工作整体情况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教师参加科研比例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102"/>
              <w:jc w:val="right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100%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近</w:t>
            </w:r>
            <w:r>
              <w:rPr>
                <w:rFonts w:ascii="宋体" w:hAnsi="宋体" w:eastAsia="宋体" w:cs="宋体"/>
                <w:spacing w:val="-5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4</w:t>
            </w:r>
            <w:r>
              <w:rPr>
                <w:rFonts w:ascii="宋体" w:hAnsi="宋体" w:eastAsia="宋体" w:cs="宋体"/>
                <w:spacing w:val="-5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年年人均发表科研论文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101"/>
              <w:jc w:val="righ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rFonts w:hint="eastAsia"/>
                <w:szCs w:val="21"/>
              </w:rPr>
              <w:t>0625</w:t>
            </w:r>
            <w:r>
              <w:rPr>
                <w:szCs w:val="21"/>
              </w:rPr>
              <w:t>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承担项目数量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102"/>
              <w:jc w:val="right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42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其中省部级以上项目数量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101"/>
              <w:jc w:val="right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7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科研经费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jc w:val="righ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111.3万元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10"/>
                <w:sz w:val="21"/>
                <w:szCs w:val="21"/>
                <w:lang w:eastAsia="zh-CN"/>
              </w:rPr>
              <w:t>出版专著（含教材）（部）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101"/>
              <w:jc w:val="right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发表学术论文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102"/>
              <w:jc w:val="right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119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获奖成果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101"/>
              <w:jc w:val="right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7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鉴定成果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102"/>
              <w:jc w:val="right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0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tabs>
                <w:tab w:val="left" w:pos="542"/>
              </w:tabs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专</w:t>
            </w:r>
            <w:r>
              <w:rPr>
                <w:rFonts w:ascii="宋体" w:hAnsi="宋体" w:eastAsia="宋体" w:cs="宋体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</w:rPr>
              <w:t>利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101"/>
              <w:jc w:val="right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  <w:jc w:val="center"/>
        </w:trPr>
        <w:tc>
          <w:tcPr>
            <w:tcW w:w="10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教学条件及利用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学校累计向本专业投入专业建设经费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jc w:val="right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880.12万元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校外实习基地数量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102"/>
              <w:jc w:val="right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10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实验条件及开设情况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7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实验开出率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89"/>
              <w:jc w:val="righ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</w:rPr>
              <w:t>100%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综合性、设计性实验开出率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103"/>
              <w:jc w:val="right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lang w:eastAsia="zh-CN"/>
              </w:rPr>
              <w:t>95.65</w:t>
            </w:r>
            <w:r>
              <w:rPr>
                <w:rFonts w:hint="eastAsia" w:ascii="宋体" w:hAnsi="宋体"/>
                <w:bCs/>
                <w:color w:val="000000"/>
              </w:rPr>
              <w:t>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10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专业图书资料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近四年本专业图书文献资料购置经费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t>86.1807万元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23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中文期刊数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76(</w:t>
            </w:r>
            <w:r>
              <w:rPr>
                <w:rFonts w:hint="eastAsia"/>
                <w:sz w:val="21"/>
                <w:szCs w:val="21"/>
                <w:lang w:eastAsia="zh-CN"/>
              </w:rPr>
              <w:t>图书馆</w:t>
            </w:r>
            <w:r>
              <w:rPr>
                <w:rFonts w:hint="eastAsia"/>
                <w:lang w:eastAsia="zh-CN"/>
              </w:rPr>
              <w:t>)+15(</w:t>
            </w:r>
            <w:r>
              <w:rPr>
                <w:rFonts w:hint="eastAsia"/>
                <w:sz w:val="21"/>
                <w:szCs w:val="21"/>
                <w:lang w:eastAsia="zh-CN"/>
              </w:rPr>
              <w:t>资料室</w:t>
            </w:r>
            <w:r>
              <w:rPr>
                <w:rFonts w:hint="eastAsia"/>
                <w:lang w:eastAsia="zh-CN"/>
              </w:rPr>
              <w:t>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26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外文期刊数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jc w:val="center"/>
            </w:pPr>
            <w:r>
              <w:t>0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righ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10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课程与教材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使用近</w:t>
            </w:r>
            <w:r>
              <w:rPr>
                <w:rFonts w:ascii="宋体" w:hAnsi="宋体" w:eastAsia="宋体" w:cs="宋体"/>
                <w:spacing w:val="-5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</w:rPr>
              <w:t>3</w:t>
            </w:r>
            <w:r>
              <w:rPr>
                <w:rFonts w:ascii="宋体" w:hAnsi="宋体" w:eastAsia="宋体" w:cs="宋体"/>
                <w:spacing w:val="-5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</w:rPr>
              <w:t>年出版的新教材比例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98"/>
              <w:jc w:val="right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8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7.5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%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使用省部级及以上获奖教材比例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103"/>
              <w:jc w:val="right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3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0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本单位有获省部级及以上奖励教材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98"/>
              <w:jc w:val="right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lang w:eastAsia="zh-CN"/>
              </w:rPr>
            </w:pP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10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教学改革与研究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ind w:right="2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获得市厅级及以上优秀教学成果、教材奖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before="138"/>
              <w:ind w:right="98"/>
              <w:jc w:val="right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0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38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主持校级以上</w:t>
            </w:r>
          </w:p>
          <w:p>
            <w:pPr>
              <w:pStyle w:val="8"/>
              <w:spacing w:before="138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教学改革研究课题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before="138"/>
              <w:ind w:right="103"/>
              <w:jc w:val="right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28</w:t>
            </w:r>
            <w:bookmarkStart w:id="0" w:name="_GoBack"/>
            <w:bookmarkEnd w:id="0"/>
          </w:p>
        </w:tc>
      </w:tr>
    </w:tbl>
    <w:p/>
    <w:sectPr>
      <w:pgSz w:w="11906" w:h="16838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2"/>
  </w:compat>
  <w:rsids>
    <w:rsidRoot w:val="00000000"/>
    <w:rsid w:val="194951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"/>
    <w:unhideWhenUsed/>
    <w:qFormat/>
    <w:uiPriority w:val="2"/>
    <w:pPr>
      <w:widowControl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Paragraph"/>
    <w:basedOn w:val="1"/>
    <w:qFormat/>
    <w:uiPriority w:val="1"/>
  </w:style>
  <w:style w:type="character" w:customStyle="1" w:styleId="9">
    <w:name w:val="批注框文本 Char"/>
    <w:basedOn w:val="6"/>
    <w:link w:val="2"/>
    <w:semiHidden/>
    <w:qFormat/>
    <w:uiPriority w:val="99"/>
    <w:rPr>
      <w:rFonts w:asciiTheme="minorHAnsi" w:hAnsiTheme="minorHAnsi" w:eastAsiaTheme="minorEastAsia" w:cstheme="minorBidi"/>
      <w:sz w:val="18"/>
      <w:szCs w:val="18"/>
      <w:lang w:eastAsia="en-US"/>
    </w:rPr>
  </w:style>
  <w:style w:type="character" w:customStyle="1" w:styleId="10">
    <w:name w:val="页眉 Char"/>
    <w:basedOn w:val="6"/>
    <w:link w:val="4"/>
    <w:semiHidden/>
    <w:qFormat/>
    <w:uiPriority w:val="99"/>
    <w:rPr>
      <w:rFonts w:asciiTheme="minorHAnsi" w:hAnsiTheme="minorHAnsi" w:eastAsiaTheme="minorEastAsia" w:cstheme="minorBidi"/>
      <w:sz w:val="18"/>
      <w:szCs w:val="18"/>
      <w:lang w:eastAsia="en-US"/>
    </w:rPr>
  </w:style>
  <w:style w:type="character" w:customStyle="1" w:styleId="11">
    <w:name w:val="页脚 Char"/>
    <w:basedOn w:val="6"/>
    <w:link w:val="3"/>
    <w:semiHidden/>
    <w:qFormat/>
    <w:uiPriority w:val="99"/>
    <w:rPr>
      <w:rFonts w:asciiTheme="minorHAnsi" w:hAnsiTheme="minorHAnsi" w:eastAsiaTheme="minorEastAsia" w:cstheme="minorBidi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121</Words>
  <Characters>691</Characters>
  <Lines>5</Lines>
  <Paragraphs>1</Paragraphs>
  <TotalTime>0</TotalTime>
  <ScaleCrop>false</ScaleCrop>
  <LinksUpToDate>false</LinksUpToDate>
  <CharactersWithSpaces>811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2020-03-20T16:04:00Z</dcterms:created>
  <dc:creator>yyhh7774444</dc:creator>
  <cp:lastModifiedBy>DELL-PC</cp:lastModifiedBy>
  <cp:lastPrinted>2020-03-22T18:13:00Z</cp:lastPrinted>
  <dcterms:modified xsi:type="dcterms:W3CDTF">2020-03-24T01:46:36Z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