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15"/>
        </w:tabs>
        <w:spacing w:line="475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附件</w:t>
      </w:r>
      <w:r>
        <w:rPr>
          <w:rFonts w:ascii="宋体" w:hAnsi="宋体" w:eastAsia="宋体" w:cs="宋体"/>
          <w:spacing w:val="-63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3</w:t>
      </w:r>
    </w:p>
    <w:p>
      <w:pPr>
        <w:tabs>
          <w:tab w:val="left" w:pos="1715"/>
        </w:tabs>
        <w:spacing w:after="156" w:afterLines="50" w:line="475" w:lineRule="exact"/>
        <w:jc w:val="center"/>
        <w:rPr>
          <w:rFonts w:ascii="Microsoft JhengHei" w:hAnsi="Microsoft JhengHei" w:eastAsia="Microsoft JhengHei" w:cs="Microsoft JhengHei"/>
          <w:b/>
          <w:bCs/>
          <w:sz w:val="14"/>
          <w:szCs w:val="14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z w:val="36"/>
          <w:szCs w:val="36"/>
          <w:lang w:eastAsia="zh-CN"/>
        </w:rPr>
        <w:t>广东省本科专业授权点申报基本信息采集表</w:t>
      </w:r>
    </w:p>
    <w:tbl>
      <w:tblPr>
        <w:tblStyle w:val="6"/>
        <w:tblW w:w="101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8"/>
        <w:gridCol w:w="1532"/>
        <w:gridCol w:w="1324"/>
        <w:gridCol w:w="2462"/>
        <w:gridCol w:w="352"/>
        <w:gridCol w:w="21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申报基本信息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13720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专业名称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风景园林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学校名称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广东理工学院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专业代码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082803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学科门类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工学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2016.03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门类代码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08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批准文号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教高函[2016]2号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本专业学生情况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在校本科生人数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715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当年本科生招生数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94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今年毕业本科生人数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177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已毕业本科生人数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94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专业负责人情况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tabs>
                <w:tab w:val="left" w:pos="126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 w:ascii="宋体" w:hAnsi="宋体"/>
                <w:color w:val="000000"/>
              </w:rPr>
              <w:t>崔铁成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tabs>
                <w:tab w:val="left" w:pos="527"/>
              </w:tabs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1956.05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职业技术职务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研究员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定职时间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1999.12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最高学位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最后学历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研究生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1985.12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毕业学校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 w:ascii="宋体" w:hAnsi="宋体"/>
                <w:color w:val="000000"/>
              </w:rPr>
              <w:t>西北林学院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毕业专业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 w:ascii="宋体" w:hAnsi="宋体"/>
                <w:color w:val="000000"/>
              </w:rPr>
              <w:t>森林植物学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专业教师整体情况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专任教师总数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其中专业核心课程教师人数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7"/>
              <w:ind w:right="99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eastAsia="zh-CN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教师中具有博士学位者比例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教师中具有硕士学位者比例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99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67.5%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年科研工作整体情况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教师参加科研比例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</w:rPr>
              <w:t>87.5％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年年人均发表科研论文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1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</w:rPr>
              <w:t>1.16篇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承担项目数量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其中省部级以上项目数量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1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科研经费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30.38万元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  <w:lang w:eastAsia="zh-CN"/>
              </w:rPr>
              <w:t>出版专著（含教材）（部）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1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发表学术论文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187篇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获奖成果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1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鉴定成果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tabs>
                <w:tab w:val="left" w:pos="54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利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1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教学条件及利用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学校累计向本专业投入专业建设经费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right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bidi="ar"/>
              </w:rPr>
              <w:t>934.03</w:t>
            </w:r>
            <w:r>
              <w:rPr>
                <w:rFonts w:hint="eastAsia" w:ascii="宋体" w:hAnsi="宋体" w:cs="宋体"/>
                <w:color w:val="000000"/>
                <w:lang w:eastAsia="zh-CN" w:bidi="ar"/>
              </w:rPr>
              <w:t>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校外实习基地数量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2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实验条件及开设情况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实验开出率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89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100 %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综合性、设计性实验开出率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3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90.47</w:t>
            </w:r>
            <w:r>
              <w:rPr>
                <w:rFonts w:ascii="宋体" w:hAnsi="宋体" w:eastAsia="宋体" w:cs="宋体"/>
                <w:sz w:val="21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专业图书资料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近四年本专业图书文献资料购置经费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119.742万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2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中文期刊数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84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2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外文期刊数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1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课程与教材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使用近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年出版的新教材比例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98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90.69</w:t>
            </w:r>
            <w:r>
              <w:rPr>
                <w:rFonts w:ascii="宋体" w:hAnsi="宋体" w:eastAsia="宋体" w:cs="宋体"/>
                <w:sz w:val="21"/>
                <w:szCs w:val="21"/>
              </w:rPr>
              <w:t>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使用省部级及以上获奖教材比例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103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39.53％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本单位有获省部级及以上奖励教材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right="98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教学改革与研究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获得市厅级及以上优秀教学成果、教材奖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38"/>
              <w:ind w:right="98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主持校级以上</w:t>
            </w:r>
          </w:p>
          <w:p>
            <w:pPr>
              <w:pStyle w:val="7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教学改革研究课题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38"/>
              <w:ind w:right="103"/>
              <w:jc w:val="right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</w:t>
            </w:r>
          </w:p>
        </w:tc>
      </w:tr>
    </w:tbl>
    <w:p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cumentProtection w:enforcement="0"/>
  <w:defaultTabStop w:val="420"/>
  <w:drawingGridHorizontalSpacing w:val="11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FB"/>
    <w:rsid w:val="000967CA"/>
    <w:rsid w:val="000F117D"/>
    <w:rsid w:val="003A25FB"/>
    <w:rsid w:val="004B0789"/>
    <w:rsid w:val="005665C2"/>
    <w:rsid w:val="005C3F54"/>
    <w:rsid w:val="00651354"/>
    <w:rsid w:val="00A229AA"/>
    <w:rsid w:val="00C94AF3"/>
    <w:rsid w:val="00E42C08"/>
    <w:rsid w:val="01385854"/>
    <w:rsid w:val="1DB6174E"/>
    <w:rsid w:val="207D13E9"/>
    <w:rsid w:val="22BA17B4"/>
    <w:rsid w:val="395E0828"/>
    <w:rsid w:val="494919DC"/>
    <w:rsid w:val="6FEB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Paragraph"/>
    <w:basedOn w:val="1"/>
    <w:qFormat/>
    <w:uiPriority w:val="1"/>
  </w:style>
  <w:style w:type="character" w:customStyle="1" w:styleId="8">
    <w:name w:val="页眉 Char"/>
    <w:basedOn w:val="5"/>
    <w:link w:val="3"/>
    <w:uiPriority w:val="99"/>
    <w:rPr>
      <w:rFonts w:asciiTheme="minorHAnsi" w:hAnsiTheme="minorHAnsi" w:eastAsiaTheme="minorEastAsia" w:cstheme="minorBidi"/>
      <w:sz w:val="18"/>
      <w:szCs w:val="18"/>
      <w:lang w:eastAsia="en-US"/>
    </w:rPr>
  </w:style>
  <w:style w:type="character" w:customStyle="1" w:styleId="9">
    <w:name w:val="页脚 Char"/>
    <w:basedOn w:val="5"/>
    <w:link w:val="2"/>
    <w:uiPriority w:val="99"/>
    <w:rPr>
      <w:rFonts w:asciiTheme="minorHAnsi" w:hAnsiTheme="minorHAnsi" w:eastAsiaTheme="minorEastAsia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118</Words>
  <Characters>673</Characters>
  <Lines>5</Lines>
  <Paragraphs>1</Paragraphs>
  <TotalTime>9</TotalTime>
  <ScaleCrop>false</ScaleCrop>
  <LinksUpToDate>false</LinksUpToDate>
  <CharactersWithSpaces>790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2020-03-20T08:04:00Z</dcterms:created>
  <dc:creator>yyhh7774444</dc:creator>
  <cp:lastModifiedBy>DELL-PC</cp:lastModifiedBy>
  <dcterms:modified xsi:type="dcterms:W3CDTF">2020-03-24T01:47:17Z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